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ind w:left="2502" w:right="27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PROPUESTA ECONÓMICA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6.99999999999994" w:lineRule="auto"/>
        <w:ind w:left="234" w:right="49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Propuesta económica de acuerdo con la INVITACIÓN ABIERTA No. 001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0" w:lineRule="auto"/>
        <w:ind w:left="234" w:right="0" w:firstLine="0"/>
        <w:jc w:val="both"/>
        <w:rPr>
          <w:b w:val="0"/>
        </w:rPr>
      </w:pPr>
      <w:r w:rsidDel="00000000" w:rsidR="00000000" w:rsidRPr="00000000">
        <w:rPr>
          <w:rtl w:val="0"/>
        </w:rPr>
        <w:t xml:space="preserve">1.- Porcentaje de Comisión por venta de boletería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86"/>
        <w:gridCol w:w="2242"/>
        <w:tblGridChange w:id="0">
          <w:tblGrid>
            <w:gridCol w:w="6586"/>
            <w:gridCol w:w="2242"/>
          </w:tblGrid>
        </w:tblGridChange>
      </w:tblGrid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7" w:lineRule="auto"/>
              <w:ind w:left="2647" w:right="26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ÍTEM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7" w:lineRule="auto"/>
              <w:ind w:left="11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1"/>
                <w:tab w:val="left" w:leader="none" w:pos="2628"/>
                <w:tab w:val="left" w:leader="none" w:pos="4129"/>
                <w:tab w:val="left" w:leader="none" w:pos="4723"/>
                <w:tab w:val="left" w:leader="none" w:pos="5889"/>
                <w:tab w:val="left" w:leader="none" w:pos="7360"/>
              </w:tabs>
              <w:spacing w:after="0" w:before="0" w:line="276" w:lineRule="auto"/>
              <w:ind w:left="107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Porcentaje ofertado 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3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2.- Valor emisión virtual o física de boletería a título de Cortesías: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86"/>
        <w:gridCol w:w="2242"/>
        <w:tblGridChange w:id="0">
          <w:tblGrid>
            <w:gridCol w:w="6586"/>
            <w:gridCol w:w="2242"/>
          </w:tblGrid>
        </w:tblGridChange>
      </w:tblGrid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7" w:lineRule="auto"/>
              <w:ind w:left="2648" w:right="26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EN LETRAS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7" w:lineRule="auto"/>
              <w:ind w:left="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" w:right="49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NOTA: </w:t>
      </w:r>
      <w:r w:rsidDel="00000000" w:rsidR="00000000" w:rsidRPr="00000000">
        <w:rPr>
          <w:sz w:val="24"/>
          <w:szCs w:val="24"/>
          <w:rtl w:val="0"/>
        </w:rPr>
        <w:t xml:space="preserve">Es causal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rechazo</w:t>
      </w:r>
      <w:r w:rsidDel="00000000" w:rsidR="00000000" w:rsidRPr="00000000">
        <w:rPr>
          <w:sz w:val="24"/>
          <w:szCs w:val="24"/>
          <w:rtl w:val="0"/>
        </w:rPr>
        <w:t xml:space="preserve"> que el cobro de porcentaje de comisión superior al </w:t>
      </w:r>
      <w:r w:rsidDel="00000000" w:rsidR="00000000" w:rsidRPr="00000000">
        <w:rPr>
          <w:b w:val="1"/>
          <w:sz w:val="24"/>
          <w:szCs w:val="24"/>
          <w:rtl w:val="0"/>
        </w:rPr>
        <w:t xml:space="preserve">8%</w:t>
      </w:r>
      <w:r w:rsidDel="00000000" w:rsidR="00000000" w:rsidRPr="00000000">
        <w:rPr>
          <w:sz w:val="24"/>
          <w:szCs w:val="24"/>
          <w:rtl w:val="0"/>
        </w:rPr>
        <w:t xml:space="preserve"> más IVA y de valor por emisión de boletería a título de Cortesías superior a </w:t>
      </w:r>
      <w:r w:rsidDel="00000000" w:rsidR="00000000" w:rsidRPr="00000000">
        <w:rPr>
          <w:b w:val="1"/>
          <w:sz w:val="24"/>
          <w:szCs w:val="24"/>
          <w:rtl w:val="0"/>
        </w:rPr>
        <w:t xml:space="preserve">$500.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" w:right="4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" w:right="4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NOMBRE DEL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REPRESENTANTE LEGAL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CORPORACIÓN COLOMBIA CREA TALENTO – COCREA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INVITACIÓN ABIERTA No. 001 DE 2024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PROPUESTA ECONÓMICA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3" w:lineRule="auto"/>
      <w:ind w:left="2501" w:right="276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6EB9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kern w:val="0"/>
      <w:lang w:val="es-ES"/>
    </w:rPr>
  </w:style>
  <w:style w:type="paragraph" w:styleId="Ttulo1">
    <w:name w:val="heading 1"/>
    <w:basedOn w:val="Normal"/>
    <w:link w:val="Ttulo1Car"/>
    <w:uiPriority w:val="9"/>
    <w:qFormat w:val="1"/>
    <w:rsid w:val="001B6EB9"/>
    <w:pPr>
      <w:spacing w:before="93"/>
      <w:ind w:left="2501" w:right="2760"/>
      <w:jc w:val="center"/>
      <w:outlineLvl w:val="0"/>
    </w:pPr>
    <w:rPr>
      <w:b w:val="1"/>
      <w:bCs w:val="1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5B4093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CO" w:val="es-CO"/>
    </w:rPr>
  </w:style>
  <w:style w:type="paragraph" w:styleId="Encabezado">
    <w:name w:val="header"/>
    <w:basedOn w:val="Normal"/>
    <w:link w:val="EncabezadoCar"/>
    <w:uiPriority w:val="99"/>
    <w:unhideWhenUsed w:val="1"/>
    <w:rsid w:val="002959FF"/>
    <w:pPr>
      <w:widowControl w:val="1"/>
      <w:tabs>
        <w:tab w:val="center" w:pos="4419"/>
        <w:tab w:val="right" w:pos="8838"/>
      </w:tabs>
      <w:autoSpaceDE w:val="1"/>
      <w:autoSpaceDN w:val="1"/>
    </w:pPr>
    <w:rPr>
      <w:rFonts w:asciiTheme="minorHAnsi" w:cstheme="minorBidi" w:eastAsiaTheme="minorHAnsi" w:hAnsiTheme="minorHAnsi"/>
      <w:kern w:val="2"/>
      <w:lang w:val="es-CO"/>
    </w:rPr>
  </w:style>
  <w:style w:type="character" w:styleId="EncabezadoCar" w:customStyle="1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 w:val="1"/>
    <w:rsid w:val="002959FF"/>
    <w:pPr>
      <w:widowControl w:val="1"/>
      <w:tabs>
        <w:tab w:val="center" w:pos="4419"/>
        <w:tab w:val="right" w:pos="8838"/>
      </w:tabs>
      <w:autoSpaceDE w:val="1"/>
      <w:autoSpaceDN w:val="1"/>
    </w:pPr>
    <w:rPr>
      <w:rFonts w:asciiTheme="minorHAnsi" w:cstheme="minorBidi" w:eastAsiaTheme="minorHAnsi" w:hAnsiTheme="minorHAnsi"/>
      <w:kern w:val="2"/>
      <w:lang w:val="es-CO"/>
    </w:rPr>
  </w:style>
  <w:style w:type="character" w:styleId="PiedepginaCar" w:customStyle="1">
    <w:name w:val="Pie de página Car"/>
    <w:basedOn w:val="Fuentedeprrafopredeter"/>
    <w:link w:val="Piedepgina"/>
    <w:uiPriority w:val="99"/>
    <w:rsid w:val="002959FF"/>
  </w:style>
  <w:style w:type="character" w:styleId="Ttulo1Car" w:customStyle="1">
    <w:name w:val="Título 1 Car"/>
    <w:basedOn w:val="Fuentedeprrafopredeter"/>
    <w:link w:val="Ttulo1"/>
    <w:uiPriority w:val="9"/>
    <w:rsid w:val="001B6EB9"/>
    <w:rPr>
      <w:rFonts w:ascii="Arial" w:cs="Arial" w:eastAsia="Arial" w:hAnsi="Arial"/>
      <w:b w:val="1"/>
      <w:bCs w:val="1"/>
      <w:kern w:val="0"/>
      <w:sz w:val="24"/>
      <w:szCs w:val="24"/>
      <w:lang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1B6EB9"/>
    <w:rPr>
      <w:sz w:val="24"/>
      <w:szCs w:val="24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B6EB9"/>
    <w:rPr>
      <w:rFonts w:ascii="Arial" w:cs="Arial" w:eastAsia="Arial" w:hAnsi="Arial"/>
      <w:kern w:val="0"/>
      <w:sz w:val="24"/>
      <w:szCs w:val="24"/>
      <w:lang w:val="es-ES"/>
    </w:rPr>
  </w:style>
  <w:style w:type="paragraph" w:styleId="TableParagraph" w:customStyle="1">
    <w:name w:val="Table Paragraph"/>
    <w:basedOn w:val="Normal"/>
    <w:uiPriority w:val="1"/>
    <w:qFormat w:val="1"/>
    <w:rsid w:val="001B6EB9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2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622CC0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22CC0"/>
    <w:rPr>
      <w:rFonts w:ascii="Arial" w:cs="Arial" w:eastAsia="Arial" w:hAnsi="Arial"/>
      <w:kern w:val="0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22CC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22CC0"/>
    <w:rPr>
      <w:rFonts w:ascii="Arial" w:cs="Arial" w:eastAsia="Arial" w:hAnsi="Arial"/>
      <w:b w:val="1"/>
      <w:bCs w:val="1"/>
      <w:kern w:val="0"/>
      <w:sz w:val="20"/>
      <w:szCs w:val="20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89buG5/Pqy+FJxLoDj+7cRBXaA==">CgMxLjA4AHIhMUZ1ZVIzUVU2c2w1ZllwVkJSRmt1VEhOOGpCWWdobHoz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2024-07-23T22:18:00Z</dcterms:created>
  <dc:creator>JUAN MANUEL DIAZ CASTRO</dc:creator>
</cp:coreProperties>
</file>